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FF" w:rsidRDefault="00FE3FFF" w:rsidP="00FE3FFF">
      <w:pPr>
        <w:ind w:left="2160" w:hanging="2160"/>
        <w:rPr>
          <w:rFonts w:cs="Arial"/>
          <w:sz w:val="36"/>
          <w:szCs w:val="36"/>
        </w:rPr>
      </w:pPr>
      <w:r>
        <w:rPr>
          <w:rFonts w:cs="Arial"/>
          <w:b/>
          <w:noProof/>
          <w:sz w:val="40"/>
          <w:szCs w:val="40"/>
          <w:lang w:eastAsia="en-GB"/>
        </w:rPr>
        <w:drawing>
          <wp:anchor distT="0" distB="0" distL="114300" distR="114300" simplePos="0" relativeHeight="251658240" behindDoc="1" locked="0" layoutInCell="1" allowOverlap="1">
            <wp:simplePos x="0" y="0"/>
            <wp:positionH relativeFrom="column">
              <wp:posOffset>4739640</wp:posOffset>
            </wp:positionH>
            <wp:positionV relativeFrom="paragraph">
              <wp:posOffset>86360</wp:posOffset>
            </wp:positionV>
            <wp:extent cx="1775460" cy="1373505"/>
            <wp:effectExtent l="0" t="0" r="0" b="0"/>
            <wp:wrapNone/>
            <wp:docPr id="1" name="Picture 1" descr="HASS_monolight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S_monolightb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460" cy="1373505"/>
                    </a:xfrm>
                    <a:prstGeom prst="rect">
                      <a:avLst/>
                    </a:prstGeom>
                    <a:noFill/>
                    <a:ln>
                      <a:noFill/>
                    </a:ln>
                  </pic:spPr>
                </pic:pic>
              </a:graphicData>
            </a:graphic>
          </wp:anchor>
        </w:drawing>
      </w:r>
    </w:p>
    <w:p w:rsidR="00FE3FFF" w:rsidRDefault="00FE3FFF" w:rsidP="00FE3FFF">
      <w:pPr>
        <w:ind w:left="2160" w:hanging="2160"/>
        <w:rPr>
          <w:rFonts w:cs="Arial"/>
          <w:sz w:val="36"/>
          <w:szCs w:val="36"/>
        </w:rPr>
      </w:pPr>
    </w:p>
    <w:p w:rsidR="00FE3FFF" w:rsidRPr="00FE3FFF" w:rsidRDefault="00FE3FFF" w:rsidP="00FE3FFF">
      <w:pPr>
        <w:ind w:left="2160" w:hanging="2160"/>
        <w:rPr>
          <w:rFonts w:cs="Arial"/>
          <w:sz w:val="36"/>
          <w:szCs w:val="36"/>
        </w:rPr>
      </w:pPr>
      <w:r w:rsidRPr="00FE3FFF">
        <w:rPr>
          <w:rFonts w:cs="Arial"/>
          <w:sz w:val="36"/>
          <w:szCs w:val="36"/>
        </w:rPr>
        <w:t>Centre for Lifelong Learning</w:t>
      </w:r>
    </w:p>
    <w:p w:rsidR="00FE3FFF" w:rsidRPr="00FE3FFF" w:rsidRDefault="00AC3B5F" w:rsidP="00FE3FFF">
      <w:pPr>
        <w:ind w:left="2160" w:hanging="2160"/>
        <w:rPr>
          <w:rFonts w:cs="Arial"/>
          <w:b/>
          <w:sz w:val="40"/>
          <w:szCs w:val="40"/>
        </w:rPr>
      </w:pPr>
      <w:r>
        <w:rPr>
          <w:rFonts w:cs="Arial"/>
          <w:b/>
          <w:sz w:val="40"/>
          <w:szCs w:val="40"/>
        </w:rPr>
        <w:t xml:space="preserve">Get to Grips with Pastels </w:t>
      </w:r>
      <w:r w:rsidR="00FE3FFF" w:rsidRPr="00FE3FFF">
        <w:rPr>
          <w:rFonts w:cs="Arial"/>
          <w:b/>
          <w:sz w:val="40"/>
          <w:szCs w:val="40"/>
        </w:rPr>
        <w:t xml:space="preserve"> </w:t>
      </w:r>
    </w:p>
    <w:p w:rsidR="00FE3FFF" w:rsidRDefault="00FE3FFF" w:rsidP="00FE3FFF">
      <w:pPr>
        <w:rPr>
          <w:rFonts w:cs="Arial"/>
          <w:sz w:val="22"/>
          <w:szCs w:val="22"/>
        </w:rPr>
      </w:pPr>
      <w:r w:rsidRPr="003B5EDC">
        <w:rPr>
          <w:rFonts w:cs="Arial"/>
          <w:b/>
          <w:sz w:val="22"/>
          <w:szCs w:val="22"/>
        </w:rPr>
        <w:t>Class Code:</w:t>
      </w:r>
      <w:r>
        <w:rPr>
          <w:rFonts w:cs="Arial"/>
          <w:sz w:val="22"/>
          <w:szCs w:val="22"/>
        </w:rPr>
        <w:t xml:space="preserve"> OS</w:t>
      </w:r>
      <w:r w:rsidR="00AC3B5F">
        <w:rPr>
          <w:rFonts w:cs="Arial"/>
          <w:sz w:val="22"/>
          <w:szCs w:val="22"/>
        </w:rPr>
        <w:t>720</w:t>
      </w:r>
      <w:r>
        <w:rPr>
          <w:rFonts w:cs="Arial"/>
          <w:sz w:val="22"/>
          <w:szCs w:val="22"/>
        </w:rPr>
        <w:t xml:space="preserve"> </w:t>
      </w:r>
      <w:r w:rsidRPr="003B5EDC">
        <w:rPr>
          <w:rFonts w:cs="Arial"/>
          <w:sz w:val="22"/>
          <w:szCs w:val="22"/>
        </w:rPr>
        <w:tab/>
      </w:r>
      <w:r>
        <w:rPr>
          <w:rFonts w:cs="Arial"/>
          <w:sz w:val="22"/>
          <w:szCs w:val="22"/>
        </w:rPr>
        <w:tab/>
      </w:r>
      <w:r w:rsidR="00EA4F0D">
        <w:rPr>
          <w:rFonts w:cs="Arial"/>
          <w:b/>
          <w:sz w:val="22"/>
          <w:szCs w:val="22"/>
        </w:rPr>
        <w:t>Credits</w:t>
      </w:r>
      <w:r w:rsidRPr="003B5EDC">
        <w:rPr>
          <w:rFonts w:cs="Arial"/>
          <w:b/>
          <w:sz w:val="22"/>
          <w:szCs w:val="22"/>
        </w:rPr>
        <w:t>:</w:t>
      </w:r>
      <w:r w:rsidRPr="003B5EDC">
        <w:rPr>
          <w:rFonts w:cs="Arial"/>
          <w:sz w:val="22"/>
          <w:szCs w:val="22"/>
        </w:rPr>
        <w:t xml:space="preserve"> </w:t>
      </w:r>
      <w:r>
        <w:rPr>
          <w:rFonts w:cs="Arial"/>
          <w:sz w:val="22"/>
          <w:szCs w:val="22"/>
        </w:rPr>
        <w:t xml:space="preserve">10 </w:t>
      </w:r>
    </w:p>
    <w:p w:rsidR="00EA4F0D" w:rsidRPr="003B5EDC" w:rsidRDefault="00EA4F0D" w:rsidP="00FE3FFF">
      <w:pPr>
        <w:rPr>
          <w:rFonts w:cs="Arial"/>
          <w:sz w:val="22"/>
          <w:szCs w:val="22"/>
        </w:rPr>
      </w:pPr>
    </w:p>
    <w:p w:rsidR="00361E67" w:rsidRDefault="00361E67" w:rsidP="00FE3FFF">
      <w:pPr>
        <w:rPr>
          <w:rFonts w:cs="Arial"/>
          <w:b/>
          <w:sz w:val="22"/>
          <w:szCs w:val="22"/>
        </w:rPr>
      </w:pPr>
    </w:p>
    <w:p w:rsidR="00FE3FFF" w:rsidRPr="003B5EDC" w:rsidRDefault="00FE3FFF" w:rsidP="00FE3FFF">
      <w:pPr>
        <w:rPr>
          <w:rFonts w:cs="Arial"/>
          <w:b/>
          <w:sz w:val="22"/>
          <w:szCs w:val="22"/>
        </w:rPr>
      </w:pPr>
      <w:r>
        <w:rPr>
          <w:rFonts w:cs="Arial"/>
          <w:b/>
          <w:sz w:val="22"/>
          <w:szCs w:val="22"/>
        </w:rPr>
        <w:t>Rationale</w:t>
      </w:r>
    </w:p>
    <w:p w:rsidR="00213829" w:rsidRDefault="00213829" w:rsidP="00FE3FFF">
      <w:pPr>
        <w:jc w:val="both"/>
        <w:rPr>
          <w:rFonts w:cs="Arial"/>
          <w:color w:val="000000"/>
          <w:sz w:val="22"/>
          <w:szCs w:val="22"/>
          <w:shd w:val="clear" w:color="auto" w:fill="FFFFFF"/>
        </w:rPr>
      </w:pPr>
      <w:r w:rsidRPr="00213829">
        <w:rPr>
          <w:rFonts w:cs="Arial"/>
          <w:color w:val="000000"/>
          <w:sz w:val="22"/>
          <w:szCs w:val="22"/>
          <w:shd w:val="clear" w:color="auto" w:fill="FFFFFF"/>
        </w:rPr>
        <w:t xml:space="preserve">Get to Grips with Pastels is part of the Applied Arts Pathway within the Open Studies programme.  The Open Studies programme provides flexible study options in a variety of subject areas allowing adult learners to accumulate credit towards initially an Open Studies Certificate (30 credits) and ultimately a Certificate of Higher Education in Lifelong Learning.  </w:t>
      </w:r>
    </w:p>
    <w:p w:rsidR="00213829" w:rsidRDefault="00213829" w:rsidP="00FE3FFF">
      <w:pPr>
        <w:jc w:val="both"/>
        <w:rPr>
          <w:rFonts w:cs="Arial"/>
          <w:color w:val="000000"/>
          <w:sz w:val="22"/>
          <w:szCs w:val="22"/>
          <w:shd w:val="clear" w:color="auto" w:fill="FFFFFF"/>
        </w:rPr>
      </w:pPr>
    </w:p>
    <w:p w:rsidR="00FE3FFF" w:rsidRPr="00361E67" w:rsidRDefault="00361E67" w:rsidP="00FE3FFF">
      <w:pPr>
        <w:jc w:val="both"/>
        <w:rPr>
          <w:rFonts w:cs="Arial"/>
          <w:sz w:val="22"/>
          <w:szCs w:val="22"/>
        </w:rPr>
      </w:pPr>
      <w:r w:rsidRPr="00361E67">
        <w:rPr>
          <w:rFonts w:cs="Arial"/>
          <w:color w:val="000000"/>
          <w:sz w:val="22"/>
          <w:szCs w:val="22"/>
          <w:shd w:val="clear" w:color="auto" w:fill="FFFFFF"/>
        </w:rPr>
        <w:t>Applied Arts provision forms a significant part of Open Studies and continues to be a popular choice with students.  It allows adults from a range of backgrounds to be introduced to a variety of art forms through practical activity.  The ongoing success of the Open Studies Applied Arts programme is evidence that there is demand for both adult learners and students of the university (as elective or personal credit) to study creative and applied arts on a part-time basis.</w:t>
      </w:r>
    </w:p>
    <w:p w:rsidR="00FE3FFF" w:rsidRPr="003B5EDC" w:rsidRDefault="00FE3FFF" w:rsidP="00FE3FFF">
      <w:pPr>
        <w:pStyle w:val="BodyText"/>
        <w:rPr>
          <w:rFonts w:ascii="Arial" w:hAnsi="Arial" w:cs="Arial"/>
          <w:sz w:val="22"/>
          <w:szCs w:val="22"/>
        </w:rPr>
      </w:pPr>
    </w:p>
    <w:p w:rsidR="00FE3FFF" w:rsidRPr="003B5EDC" w:rsidRDefault="00FE3FFF" w:rsidP="00FE3FFF">
      <w:pPr>
        <w:pStyle w:val="BodyText"/>
        <w:rPr>
          <w:rFonts w:ascii="Arial" w:hAnsi="Arial" w:cs="Arial"/>
          <w:b/>
          <w:sz w:val="22"/>
          <w:szCs w:val="22"/>
        </w:rPr>
      </w:pPr>
      <w:r>
        <w:rPr>
          <w:rFonts w:ascii="Arial" w:hAnsi="Arial" w:cs="Arial"/>
          <w:b/>
          <w:sz w:val="22"/>
          <w:szCs w:val="22"/>
        </w:rPr>
        <w:t>Learning Outcomes</w:t>
      </w:r>
    </w:p>
    <w:p w:rsidR="00FE3FFF" w:rsidRPr="00FE3FFF" w:rsidRDefault="00FE3FFF" w:rsidP="00FE3FFF">
      <w:pPr>
        <w:rPr>
          <w:rFonts w:cs="Arial"/>
          <w:sz w:val="22"/>
          <w:szCs w:val="22"/>
        </w:rPr>
      </w:pPr>
      <w:r w:rsidRPr="00FE3FFF">
        <w:rPr>
          <w:rFonts w:cs="Arial"/>
          <w:sz w:val="22"/>
          <w:szCs w:val="22"/>
        </w:rPr>
        <w:t>By the end of the class students should be able to:</w:t>
      </w:r>
    </w:p>
    <w:p w:rsidR="00FE3FFF" w:rsidRPr="003B5EDC" w:rsidRDefault="00FE3FFF" w:rsidP="00FE3FFF">
      <w:pPr>
        <w:rPr>
          <w:rFonts w:cs="Arial"/>
          <w:sz w:val="22"/>
          <w:szCs w:val="22"/>
        </w:rPr>
      </w:pPr>
    </w:p>
    <w:p w:rsidR="00FE3FFF" w:rsidRDefault="00361E67" w:rsidP="00361E67">
      <w:pPr>
        <w:pStyle w:val="ListParagraph"/>
        <w:numPr>
          <w:ilvl w:val="0"/>
          <w:numId w:val="6"/>
        </w:numPr>
        <w:jc w:val="both"/>
        <w:rPr>
          <w:rFonts w:cs="Arial"/>
          <w:sz w:val="22"/>
          <w:szCs w:val="22"/>
        </w:rPr>
      </w:pPr>
      <w:r>
        <w:rPr>
          <w:rFonts w:cs="Arial"/>
          <w:sz w:val="22"/>
          <w:szCs w:val="22"/>
        </w:rPr>
        <w:t>Demonstrate confidence in basic pastel drawing techniques (slipping, hatching, blending etc.)</w:t>
      </w:r>
    </w:p>
    <w:p w:rsidR="00361E67" w:rsidRDefault="00361E67" w:rsidP="00361E67">
      <w:pPr>
        <w:pStyle w:val="ListParagraph"/>
        <w:numPr>
          <w:ilvl w:val="0"/>
          <w:numId w:val="6"/>
        </w:numPr>
        <w:jc w:val="both"/>
        <w:rPr>
          <w:rFonts w:cs="Arial"/>
          <w:sz w:val="22"/>
          <w:szCs w:val="22"/>
        </w:rPr>
      </w:pPr>
      <w:r>
        <w:rPr>
          <w:rFonts w:cs="Arial"/>
          <w:sz w:val="22"/>
          <w:szCs w:val="22"/>
        </w:rPr>
        <w:t>Demonstrate confidence in rendering still life drawings in colour accuracy</w:t>
      </w:r>
    </w:p>
    <w:p w:rsidR="00361E67" w:rsidRDefault="00361E67" w:rsidP="00361E67">
      <w:pPr>
        <w:pStyle w:val="ListParagraph"/>
        <w:numPr>
          <w:ilvl w:val="0"/>
          <w:numId w:val="6"/>
        </w:numPr>
        <w:jc w:val="both"/>
        <w:rPr>
          <w:rFonts w:cs="Arial"/>
          <w:sz w:val="22"/>
          <w:szCs w:val="22"/>
        </w:rPr>
      </w:pPr>
      <w:r>
        <w:rPr>
          <w:rFonts w:cs="Arial"/>
          <w:sz w:val="22"/>
          <w:szCs w:val="22"/>
        </w:rPr>
        <w:t>Demonstrate confidence in composing pastel drawings and the ability to convey mood</w:t>
      </w:r>
    </w:p>
    <w:p w:rsidR="00361E67" w:rsidRDefault="00361E67" w:rsidP="00361E67">
      <w:pPr>
        <w:pStyle w:val="ListParagraph"/>
        <w:numPr>
          <w:ilvl w:val="0"/>
          <w:numId w:val="6"/>
        </w:numPr>
        <w:jc w:val="both"/>
        <w:rPr>
          <w:rFonts w:cs="Arial"/>
          <w:sz w:val="22"/>
          <w:szCs w:val="22"/>
        </w:rPr>
      </w:pPr>
      <w:r>
        <w:rPr>
          <w:rFonts w:cs="Arial"/>
          <w:sz w:val="22"/>
          <w:szCs w:val="22"/>
        </w:rPr>
        <w:t>Demonstrate an understanding of proportion</w:t>
      </w:r>
    </w:p>
    <w:p w:rsidR="00361E67" w:rsidRDefault="00361E67" w:rsidP="00361E67">
      <w:pPr>
        <w:pStyle w:val="ListParagraph"/>
        <w:numPr>
          <w:ilvl w:val="0"/>
          <w:numId w:val="6"/>
        </w:numPr>
        <w:jc w:val="both"/>
        <w:rPr>
          <w:rFonts w:cs="Arial"/>
          <w:sz w:val="22"/>
          <w:szCs w:val="22"/>
        </w:rPr>
      </w:pPr>
      <w:r>
        <w:rPr>
          <w:rFonts w:cs="Arial"/>
          <w:sz w:val="22"/>
          <w:szCs w:val="22"/>
        </w:rPr>
        <w:t>Demonstrate the use of observational skills</w:t>
      </w:r>
    </w:p>
    <w:p w:rsidR="00361E67" w:rsidRPr="00361E67" w:rsidRDefault="00361E67" w:rsidP="00361E67">
      <w:pPr>
        <w:jc w:val="both"/>
        <w:rPr>
          <w:rFonts w:cs="Arial"/>
          <w:sz w:val="22"/>
          <w:szCs w:val="22"/>
        </w:rPr>
      </w:pPr>
    </w:p>
    <w:p w:rsidR="00FE3FFF" w:rsidRDefault="00FE3FFF" w:rsidP="00FE3FFF">
      <w:pPr>
        <w:rPr>
          <w:rFonts w:cs="Arial"/>
          <w:b/>
          <w:sz w:val="22"/>
          <w:szCs w:val="22"/>
        </w:rPr>
      </w:pPr>
      <w:r w:rsidRPr="00FE3FFF">
        <w:rPr>
          <w:rFonts w:cs="Arial"/>
          <w:b/>
          <w:sz w:val="22"/>
          <w:szCs w:val="22"/>
        </w:rPr>
        <w:t>Content and Curriculum</w:t>
      </w:r>
    </w:p>
    <w:p w:rsidR="00361E67" w:rsidRDefault="00361E67" w:rsidP="00FE3FFF">
      <w:pPr>
        <w:rPr>
          <w:rFonts w:cs="Arial"/>
          <w:b/>
          <w:sz w:val="22"/>
          <w:szCs w:val="22"/>
        </w:rPr>
      </w:pPr>
    </w:p>
    <w:p w:rsidR="00361E67" w:rsidRDefault="00361E67" w:rsidP="00FE3FFF">
      <w:pPr>
        <w:rPr>
          <w:rFonts w:cs="Arial"/>
          <w:sz w:val="22"/>
          <w:szCs w:val="22"/>
        </w:rPr>
      </w:pPr>
      <w:r>
        <w:rPr>
          <w:rFonts w:cs="Arial"/>
          <w:sz w:val="22"/>
          <w:szCs w:val="22"/>
        </w:rPr>
        <w:t xml:space="preserve">The following list represents an overview of the areas </w:t>
      </w:r>
      <w:r w:rsidR="0037743C">
        <w:rPr>
          <w:rFonts w:cs="Arial"/>
          <w:sz w:val="22"/>
          <w:szCs w:val="22"/>
        </w:rPr>
        <w:t xml:space="preserve">to </w:t>
      </w:r>
      <w:proofErr w:type="gramStart"/>
      <w:r w:rsidR="0037743C">
        <w:rPr>
          <w:rFonts w:cs="Arial"/>
          <w:sz w:val="22"/>
          <w:szCs w:val="22"/>
        </w:rPr>
        <w:t>be covered</w:t>
      </w:r>
      <w:proofErr w:type="gramEnd"/>
      <w:r w:rsidR="0037743C">
        <w:rPr>
          <w:rFonts w:cs="Arial"/>
          <w:sz w:val="22"/>
          <w:szCs w:val="22"/>
        </w:rPr>
        <w:t xml:space="preserve"> in class meetings:</w:t>
      </w:r>
      <w:bookmarkStart w:id="0" w:name="_GoBack"/>
      <w:bookmarkEnd w:id="0"/>
    </w:p>
    <w:p w:rsidR="00361E67" w:rsidRDefault="00361E67" w:rsidP="00FE3FFF">
      <w:pPr>
        <w:rPr>
          <w:rFonts w:cs="Arial"/>
          <w:sz w:val="22"/>
          <w:szCs w:val="22"/>
        </w:rPr>
      </w:pPr>
    </w:p>
    <w:p w:rsidR="00361E67" w:rsidRDefault="00361E67" w:rsidP="00FE3FFF">
      <w:pPr>
        <w:rPr>
          <w:rFonts w:cs="Arial"/>
          <w:sz w:val="22"/>
          <w:szCs w:val="22"/>
        </w:rPr>
      </w:pPr>
      <w:r>
        <w:rPr>
          <w:rFonts w:cs="Arial"/>
          <w:sz w:val="22"/>
          <w:szCs w:val="22"/>
        </w:rPr>
        <w:t>Basic life drawing with fruit/vegetables</w:t>
      </w:r>
    </w:p>
    <w:p w:rsidR="00361E67" w:rsidRDefault="00361E67" w:rsidP="00FE3FFF">
      <w:pPr>
        <w:rPr>
          <w:rFonts w:cs="Arial"/>
          <w:sz w:val="22"/>
          <w:szCs w:val="22"/>
        </w:rPr>
      </w:pPr>
      <w:r>
        <w:rPr>
          <w:rFonts w:cs="Arial"/>
          <w:sz w:val="22"/>
          <w:szCs w:val="22"/>
        </w:rPr>
        <w:t>Still life drawing with objects and fabric, applying ideas of composition</w:t>
      </w:r>
    </w:p>
    <w:p w:rsidR="00361E67" w:rsidRDefault="00361E67" w:rsidP="00FE3FFF">
      <w:pPr>
        <w:rPr>
          <w:rFonts w:cs="Arial"/>
          <w:sz w:val="22"/>
          <w:szCs w:val="22"/>
        </w:rPr>
      </w:pPr>
      <w:r>
        <w:rPr>
          <w:rFonts w:cs="Arial"/>
          <w:sz w:val="22"/>
          <w:szCs w:val="22"/>
        </w:rPr>
        <w:t>Landscape drawing with architecture</w:t>
      </w:r>
    </w:p>
    <w:p w:rsidR="00361E67" w:rsidRDefault="00361E67" w:rsidP="00FE3FFF">
      <w:pPr>
        <w:rPr>
          <w:rFonts w:cs="Arial"/>
          <w:sz w:val="22"/>
          <w:szCs w:val="22"/>
        </w:rPr>
      </w:pPr>
      <w:r>
        <w:rPr>
          <w:rFonts w:cs="Arial"/>
          <w:sz w:val="22"/>
          <w:szCs w:val="22"/>
        </w:rPr>
        <w:t>Landscape with trees</w:t>
      </w:r>
    </w:p>
    <w:p w:rsidR="00361E67" w:rsidRDefault="00361E67" w:rsidP="00FE3FFF">
      <w:pPr>
        <w:rPr>
          <w:rFonts w:cs="Arial"/>
          <w:sz w:val="22"/>
          <w:szCs w:val="22"/>
        </w:rPr>
      </w:pPr>
      <w:r>
        <w:rPr>
          <w:rFonts w:cs="Arial"/>
          <w:sz w:val="22"/>
          <w:szCs w:val="22"/>
        </w:rPr>
        <w:t>Basic figure drawing</w:t>
      </w:r>
    </w:p>
    <w:p w:rsidR="00361E67" w:rsidRPr="00361E67" w:rsidRDefault="00361E67" w:rsidP="00FE3FFF">
      <w:pPr>
        <w:rPr>
          <w:rFonts w:cs="Arial"/>
          <w:sz w:val="22"/>
          <w:szCs w:val="22"/>
        </w:rPr>
      </w:pPr>
    </w:p>
    <w:p w:rsidR="00FE3FFF" w:rsidRPr="003B5EDC" w:rsidRDefault="00FE3FFF" w:rsidP="00FE3FFF">
      <w:pPr>
        <w:rPr>
          <w:rFonts w:cs="Arial"/>
          <w:sz w:val="22"/>
          <w:szCs w:val="22"/>
          <w:u w:val="single"/>
        </w:rPr>
      </w:pPr>
    </w:p>
    <w:p w:rsidR="00FE3FFF" w:rsidRPr="00FE3FFF" w:rsidRDefault="00FE3FFF" w:rsidP="00FE3FFF">
      <w:pPr>
        <w:pStyle w:val="Heading1"/>
        <w:rPr>
          <w:rFonts w:ascii="Arial" w:hAnsi="Arial" w:cs="Arial"/>
          <w:sz w:val="22"/>
          <w:szCs w:val="22"/>
        </w:rPr>
      </w:pPr>
      <w:r w:rsidRPr="00FE3FFF">
        <w:rPr>
          <w:rFonts w:ascii="Arial" w:hAnsi="Arial" w:cs="Arial"/>
          <w:sz w:val="22"/>
          <w:szCs w:val="22"/>
        </w:rPr>
        <w:t>Modes of Delivery</w:t>
      </w:r>
    </w:p>
    <w:p w:rsidR="00FE3FFF" w:rsidRPr="003B5EDC" w:rsidRDefault="00FE3FFF" w:rsidP="00FE3FFF">
      <w:pPr>
        <w:rPr>
          <w:rFonts w:cs="Arial"/>
          <w:sz w:val="22"/>
          <w:szCs w:val="22"/>
        </w:rPr>
      </w:pPr>
    </w:p>
    <w:p w:rsidR="00FE3FFF" w:rsidRPr="003B5EDC" w:rsidRDefault="00FE3FFF" w:rsidP="00FE3FFF">
      <w:pPr>
        <w:rPr>
          <w:rFonts w:cs="Arial"/>
          <w:sz w:val="22"/>
          <w:szCs w:val="22"/>
        </w:rPr>
      </w:pPr>
      <w:r w:rsidRPr="003B5EDC">
        <w:rPr>
          <w:rFonts w:cs="Arial"/>
          <w:sz w:val="22"/>
          <w:szCs w:val="22"/>
        </w:rPr>
        <w:t xml:space="preserve">The class will be delivered through practical sessions involving a tutor-led brief and/or demonstration and will usually be offered over a 10 week period with 2 hour sessions each week. Exercises in class will be closely supervised and guided by the tutor. </w:t>
      </w:r>
      <w:r w:rsidRPr="003B5EDC">
        <w:rPr>
          <w:bCs/>
          <w:sz w:val="22"/>
          <w:szCs w:val="22"/>
        </w:rPr>
        <w:t>There will be group discussion of individual work to prepare students for peer assessment in later classes.</w:t>
      </w:r>
      <w:r w:rsidRPr="003B5EDC">
        <w:rPr>
          <w:rFonts w:cs="Arial"/>
          <w:sz w:val="22"/>
          <w:szCs w:val="22"/>
        </w:rPr>
        <w:t xml:space="preserve"> There will also be scope for revision according to the needs of students as they present drawing projects.  </w:t>
      </w:r>
    </w:p>
    <w:p w:rsidR="00FE3FFF" w:rsidRPr="003B5EDC" w:rsidRDefault="00FE3FFF" w:rsidP="00FE3FFF">
      <w:pPr>
        <w:jc w:val="both"/>
        <w:rPr>
          <w:rFonts w:cs="Arial"/>
          <w:sz w:val="22"/>
          <w:szCs w:val="22"/>
        </w:rPr>
      </w:pPr>
    </w:p>
    <w:p w:rsidR="00FE3FFF" w:rsidRPr="003B5EDC" w:rsidRDefault="00FE3FFF" w:rsidP="00FE3FFF">
      <w:pPr>
        <w:pStyle w:val="Heading1"/>
        <w:rPr>
          <w:rFonts w:ascii="Arial" w:hAnsi="Arial" w:cs="Arial"/>
          <w:b w:val="0"/>
          <w:sz w:val="22"/>
          <w:szCs w:val="22"/>
          <w:u w:val="single"/>
        </w:rPr>
      </w:pPr>
      <w:r w:rsidRPr="003B5EDC">
        <w:rPr>
          <w:rFonts w:ascii="Arial" w:hAnsi="Arial" w:cs="Arial"/>
          <w:b w:val="0"/>
          <w:sz w:val="22"/>
          <w:szCs w:val="22"/>
          <w:u w:val="single"/>
        </w:rPr>
        <w:t>Student Assessment</w:t>
      </w:r>
    </w:p>
    <w:p w:rsidR="00FE3FFF" w:rsidRPr="003B5EDC" w:rsidRDefault="00FE3FFF" w:rsidP="00FE3FFF">
      <w:pPr>
        <w:rPr>
          <w:rFonts w:cs="Arial"/>
          <w:sz w:val="22"/>
          <w:szCs w:val="22"/>
        </w:rPr>
      </w:pPr>
    </w:p>
    <w:p w:rsidR="00FE3FFF" w:rsidRPr="003B5EDC" w:rsidRDefault="00FE3FFF" w:rsidP="00FE3FFF">
      <w:pPr>
        <w:tabs>
          <w:tab w:val="left" w:pos="1800"/>
        </w:tabs>
        <w:jc w:val="both"/>
        <w:rPr>
          <w:rFonts w:cs="Arial"/>
          <w:sz w:val="22"/>
          <w:szCs w:val="22"/>
        </w:rPr>
      </w:pPr>
      <w:r w:rsidRPr="003B5EDC">
        <w:rPr>
          <w:rFonts w:cs="Arial"/>
          <w:sz w:val="22"/>
          <w:szCs w:val="22"/>
        </w:rPr>
        <w:t xml:space="preserve">There are </w:t>
      </w:r>
      <w:r w:rsidR="00EE2518">
        <w:rPr>
          <w:rFonts w:cs="Arial"/>
          <w:sz w:val="22"/>
          <w:szCs w:val="22"/>
        </w:rPr>
        <w:t xml:space="preserve">five </w:t>
      </w:r>
      <w:r w:rsidRPr="003B5EDC">
        <w:rPr>
          <w:rFonts w:cs="Arial"/>
          <w:sz w:val="22"/>
          <w:szCs w:val="22"/>
        </w:rPr>
        <w:t>elements to the assessment:</w:t>
      </w:r>
    </w:p>
    <w:p w:rsidR="00FE3FFF" w:rsidRPr="003B5EDC" w:rsidRDefault="00EE2518" w:rsidP="00F1548B">
      <w:pPr>
        <w:numPr>
          <w:ilvl w:val="0"/>
          <w:numId w:val="5"/>
        </w:numPr>
        <w:tabs>
          <w:tab w:val="left" w:pos="1800"/>
        </w:tabs>
        <w:jc w:val="both"/>
        <w:rPr>
          <w:rFonts w:cs="Arial"/>
          <w:sz w:val="22"/>
          <w:szCs w:val="22"/>
        </w:rPr>
      </w:pPr>
      <w:r>
        <w:rPr>
          <w:rFonts w:cs="Arial"/>
          <w:sz w:val="22"/>
          <w:szCs w:val="22"/>
        </w:rPr>
        <w:t>Produce a sketch focussing on a specific subject presented by the tutor (using limited colours)</w:t>
      </w:r>
      <w:r w:rsidR="00FE3FFF" w:rsidRPr="003B5EDC">
        <w:rPr>
          <w:rFonts w:cs="Arial"/>
          <w:sz w:val="22"/>
          <w:szCs w:val="22"/>
        </w:rPr>
        <w:t xml:space="preserve">          (20%)</w:t>
      </w:r>
    </w:p>
    <w:p w:rsidR="00FE3FFF" w:rsidRPr="003B5EDC" w:rsidRDefault="00EE2518" w:rsidP="00F1548B">
      <w:pPr>
        <w:numPr>
          <w:ilvl w:val="0"/>
          <w:numId w:val="5"/>
        </w:numPr>
        <w:tabs>
          <w:tab w:val="left" w:pos="1800"/>
        </w:tabs>
        <w:jc w:val="both"/>
        <w:rPr>
          <w:rFonts w:cs="Arial"/>
          <w:sz w:val="22"/>
          <w:szCs w:val="22"/>
        </w:rPr>
      </w:pPr>
      <w:r>
        <w:rPr>
          <w:rFonts w:cs="Arial"/>
          <w:sz w:val="22"/>
          <w:szCs w:val="22"/>
        </w:rPr>
        <w:t xml:space="preserve">Produce a still life study </w:t>
      </w:r>
      <w:r w:rsidR="00FE3FFF" w:rsidRPr="003B5EDC">
        <w:rPr>
          <w:rFonts w:cs="Arial"/>
          <w:sz w:val="22"/>
          <w:szCs w:val="22"/>
        </w:rPr>
        <w:t>(</w:t>
      </w:r>
      <w:r>
        <w:rPr>
          <w:rFonts w:cs="Arial"/>
          <w:sz w:val="22"/>
          <w:szCs w:val="22"/>
        </w:rPr>
        <w:t>2</w:t>
      </w:r>
      <w:r w:rsidR="00FE3FFF" w:rsidRPr="003B5EDC">
        <w:rPr>
          <w:rFonts w:cs="Arial"/>
          <w:sz w:val="22"/>
          <w:szCs w:val="22"/>
        </w:rPr>
        <w:t>0%)</w:t>
      </w:r>
    </w:p>
    <w:p w:rsidR="00FE3FFF" w:rsidRDefault="00EE2518" w:rsidP="00F1548B">
      <w:pPr>
        <w:numPr>
          <w:ilvl w:val="0"/>
          <w:numId w:val="5"/>
        </w:numPr>
        <w:tabs>
          <w:tab w:val="left" w:pos="1800"/>
        </w:tabs>
        <w:jc w:val="both"/>
        <w:rPr>
          <w:rFonts w:cs="Arial"/>
          <w:sz w:val="22"/>
          <w:szCs w:val="22"/>
        </w:rPr>
      </w:pPr>
      <w:r>
        <w:rPr>
          <w:rFonts w:cs="Arial"/>
          <w:sz w:val="22"/>
          <w:szCs w:val="22"/>
        </w:rPr>
        <w:t>Produce a sustained still life study with fabric and objects</w:t>
      </w:r>
      <w:r w:rsidR="00FE3FFF" w:rsidRPr="003B5EDC">
        <w:rPr>
          <w:rFonts w:cs="Arial"/>
          <w:sz w:val="22"/>
          <w:szCs w:val="22"/>
        </w:rPr>
        <w:t xml:space="preserve"> (</w:t>
      </w:r>
      <w:r>
        <w:rPr>
          <w:rFonts w:cs="Arial"/>
          <w:sz w:val="22"/>
          <w:szCs w:val="22"/>
        </w:rPr>
        <w:t>2</w:t>
      </w:r>
      <w:r w:rsidR="00FE3FFF" w:rsidRPr="003B5EDC">
        <w:rPr>
          <w:rFonts w:cs="Arial"/>
          <w:sz w:val="22"/>
          <w:szCs w:val="22"/>
        </w:rPr>
        <w:t xml:space="preserve">0%) </w:t>
      </w:r>
    </w:p>
    <w:p w:rsidR="00EE2518" w:rsidRDefault="00EE2518" w:rsidP="00F1548B">
      <w:pPr>
        <w:numPr>
          <w:ilvl w:val="0"/>
          <w:numId w:val="5"/>
        </w:numPr>
        <w:tabs>
          <w:tab w:val="left" w:pos="1800"/>
        </w:tabs>
        <w:jc w:val="both"/>
        <w:rPr>
          <w:rFonts w:cs="Arial"/>
          <w:sz w:val="22"/>
          <w:szCs w:val="22"/>
        </w:rPr>
      </w:pPr>
      <w:r>
        <w:rPr>
          <w:rFonts w:cs="Arial"/>
          <w:sz w:val="22"/>
          <w:szCs w:val="22"/>
        </w:rPr>
        <w:t>Produce a landscape study (20%)</w:t>
      </w:r>
    </w:p>
    <w:p w:rsidR="00EE2518" w:rsidRPr="003B5EDC" w:rsidRDefault="00EE2518" w:rsidP="00F1548B">
      <w:pPr>
        <w:numPr>
          <w:ilvl w:val="0"/>
          <w:numId w:val="5"/>
        </w:numPr>
        <w:tabs>
          <w:tab w:val="left" w:pos="1800"/>
        </w:tabs>
        <w:jc w:val="both"/>
        <w:rPr>
          <w:rFonts w:cs="Arial"/>
          <w:sz w:val="22"/>
          <w:szCs w:val="22"/>
        </w:rPr>
      </w:pPr>
      <w:r>
        <w:rPr>
          <w:rFonts w:cs="Arial"/>
          <w:sz w:val="22"/>
          <w:szCs w:val="22"/>
        </w:rPr>
        <w:t>Produce a landscape study (20%)</w:t>
      </w:r>
    </w:p>
    <w:p w:rsidR="00FE3FFF" w:rsidRPr="003B5EDC" w:rsidRDefault="00FE3FFF" w:rsidP="00FE3FFF">
      <w:pPr>
        <w:rPr>
          <w:rFonts w:cs="Arial"/>
          <w:sz w:val="22"/>
          <w:szCs w:val="22"/>
        </w:rPr>
      </w:pPr>
    </w:p>
    <w:p w:rsidR="00FE3FFF" w:rsidRDefault="00FE3FFF" w:rsidP="00FE3FFF">
      <w:pPr>
        <w:pStyle w:val="BodyText3"/>
        <w:rPr>
          <w:rFonts w:ascii="Arial" w:hAnsi="Arial" w:cs="Arial"/>
          <w:sz w:val="22"/>
          <w:szCs w:val="22"/>
        </w:rPr>
      </w:pPr>
      <w:r w:rsidRPr="003B5EDC">
        <w:rPr>
          <w:rFonts w:ascii="Arial" w:hAnsi="Arial" w:cs="Arial"/>
          <w:sz w:val="22"/>
          <w:szCs w:val="22"/>
        </w:rPr>
        <w:t>All elements of assessment must be submitted and deemed satisfactory by the tutor before the student can be recommended for the award of credit.</w:t>
      </w:r>
    </w:p>
    <w:p w:rsidR="00FE3FFF" w:rsidRPr="003B5EDC" w:rsidRDefault="00FE3FFF" w:rsidP="00FE3FFF">
      <w:pPr>
        <w:rPr>
          <w:rFonts w:cs="Arial"/>
          <w:sz w:val="22"/>
          <w:szCs w:val="22"/>
        </w:rPr>
      </w:pPr>
    </w:p>
    <w:p w:rsidR="00FE3FFF" w:rsidRPr="00FE3FFF" w:rsidRDefault="00FE3FFF" w:rsidP="00FE3FFF">
      <w:pPr>
        <w:pStyle w:val="Heading1"/>
        <w:rPr>
          <w:rFonts w:ascii="Arial" w:hAnsi="Arial" w:cs="Arial"/>
          <w:sz w:val="22"/>
          <w:szCs w:val="22"/>
        </w:rPr>
      </w:pPr>
      <w:r w:rsidRPr="00FE3FFF">
        <w:rPr>
          <w:rFonts w:ascii="Arial" w:hAnsi="Arial" w:cs="Arial"/>
          <w:sz w:val="22"/>
          <w:szCs w:val="22"/>
        </w:rPr>
        <w:t>Class Materials</w:t>
      </w:r>
    </w:p>
    <w:p w:rsidR="00FE3FFF" w:rsidRPr="003B5EDC" w:rsidRDefault="00FE3FFF" w:rsidP="00FE3FFF">
      <w:pPr>
        <w:rPr>
          <w:rFonts w:cs="Arial"/>
          <w:sz w:val="22"/>
          <w:szCs w:val="22"/>
        </w:rPr>
      </w:pPr>
    </w:p>
    <w:p w:rsidR="00FE3FFF" w:rsidRPr="003B5EDC" w:rsidRDefault="00FE3FFF" w:rsidP="00FE3FFF">
      <w:pPr>
        <w:rPr>
          <w:rFonts w:cs="Arial"/>
          <w:sz w:val="22"/>
          <w:szCs w:val="22"/>
        </w:rPr>
      </w:pPr>
      <w:r w:rsidRPr="003B5EDC">
        <w:rPr>
          <w:rFonts w:cs="Arial"/>
          <w:sz w:val="22"/>
          <w:szCs w:val="22"/>
        </w:rPr>
        <w:t>Students are responsible for the purchase of their own materials and a list of materials suggested by the tutor will be supplied prior to the first class meeting.</w:t>
      </w:r>
    </w:p>
    <w:p w:rsidR="00FE3FFF" w:rsidRDefault="00FE3FFF" w:rsidP="00FE3FFF">
      <w:pPr>
        <w:jc w:val="both"/>
        <w:rPr>
          <w:rFonts w:cs="Arial"/>
          <w:sz w:val="22"/>
          <w:szCs w:val="22"/>
        </w:rPr>
      </w:pPr>
    </w:p>
    <w:p w:rsidR="00FE3FFF" w:rsidRPr="003B5EDC" w:rsidRDefault="00FE3FFF" w:rsidP="00FE3FFF">
      <w:pPr>
        <w:ind w:left="2880" w:hanging="2880"/>
        <w:jc w:val="both"/>
        <w:rPr>
          <w:b/>
          <w:sz w:val="22"/>
          <w:szCs w:val="22"/>
        </w:rPr>
      </w:pPr>
      <w:r w:rsidRPr="003B5EDC">
        <w:rPr>
          <w:b/>
          <w:sz w:val="22"/>
          <w:szCs w:val="22"/>
        </w:rPr>
        <w:t>Re</w:t>
      </w:r>
      <w:r w:rsidR="00EE2518">
        <w:rPr>
          <w:b/>
          <w:sz w:val="22"/>
          <w:szCs w:val="22"/>
        </w:rPr>
        <w:t xml:space="preserve">commended Reading </w:t>
      </w:r>
    </w:p>
    <w:p w:rsidR="00FE3FFF" w:rsidRPr="003B5EDC" w:rsidRDefault="00FE3FFF" w:rsidP="00FE3FFF">
      <w:pPr>
        <w:jc w:val="both"/>
        <w:rPr>
          <w:rFonts w:cs="Arial"/>
          <w:sz w:val="22"/>
          <w:szCs w:val="22"/>
        </w:rPr>
      </w:pPr>
    </w:p>
    <w:p w:rsidR="00EE2518" w:rsidRPr="00EE2518" w:rsidRDefault="00EE2518" w:rsidP="00FE3FFF">
      <w:pPr>
        <w:jc w:val="both"/>
        <w:rPr>
          <w:rFonts w:cs="Arial"/>
          <w:color w:val="000000"/>
          <w:sz w:val="22"/>
          <w:szCs w:val="22"/>
          <w:shd w:val="clear" w:color="auto" w:fill="FFFFFF"/>
        </w:rPr>
      </w:pPr>
      <w:proofErr w:type="spellStart"/>
      <w:r w:rsidRPr="00EE2518">
        <w:rPr>
          <w:rFonts w:cs="Arial"/>
          <w:color w:val="000000"/>
          <w:sz w:val="22"/>
          <w:szCs w:val="22"/>
          <w:shd w:val="clear" w:color="auto" w:fill="FFFFFF"/>
        </w:rPr>
        <w:t>Creevy</w:t>
      </w:r>
      <w:proofErr w:type="spellEnd"/>
      <w:r w:rsidRPr="00EE2518">
        <w:rPr>
          <w:rFonts w:cs="Arial"/>
          <w:color w:val="000000"/>
          <w:sz w:val="22"/>
          <w:szCs w:val="22"/>
          <w:shd w:val="clear" w:color="auto" w:fill="FFFFFF"/>
        </w:rPr>
        <w:t xml:space="preserve">, B </w:t>
      </w:r>
      <w:r>
        <w:rPr>
          <w:rFonts w:cs="Arial"/>
          <w:color w:val="000000"/>
          <w:sz w:val="22"/>
          <w:szCs w:val="22"/>
          <w:shd w:val="clear" w:color="auto" w:fill="FFFFFF"/>
        </w:rPr>
        <w:tab/>
      </w:r>
      <w:r>
        <w:rPr>
          <w:rFonts w:cs="Arial"/>
          <w:color w:val="000000"/>
          <w:sz w:val="22"/>
          <w:szCs w:val="22"/>
          <w:shd w:val="clear" w:color="auto" w:fill="FFFFFF"/>
        </w:rPr>
        <w:tab/>
      </w:r>
      <w:proofErr w:type="gramStart"/>
      <w:r>
        <w:rPr>
          <w:rFonts w:cs="Arial"/>
          <w:color w:val="000000"/>
          <w:sz w:val="22"/>
          <w:szCs w:val="22"/>
          <w:shd w:val="clear" w:color="auto" w:fill="FFFFFF"/>
        </w:rPr>
        <w:t>The</w:t>
      </w:r>
      <w:proofErr w:type="gramEnd"/>
      <w:r>
        <w:rPr>
          <w:rFonts w:cs="Arial"/>
          <w:color w:val="000000"/>
          <w:sz w:val="22"/>
          <w:szCs w:val="22"/>
          <w:shd w:val="clear" w:color="auto" w:fill="FFFFFF"/>
        </w:rPr>
        <w:t xml:space="preserve"> Pastel B</w:t>
      </w:r>
      <w:r w:rsidRPr="00EE2518">
        <w:rPr>
          <w:rFonts w:cs="Arial"/>
          <w:color w:val="000000"/>
          <w:sz w:val="22"/>
          <w:szCs w:val="22"/>
          <w:shd w:val="clear" w:color="auto" w:fill="FFFFFF"/>
        </w:rPr>
        <w:t>ook (Watson-</w:t>
      </w:r>
      <w:proofErr w:type="spellStart"/>
      <w:r w:rsidRPr="00EE2518">
        <w:rPr>
          <w:rFonts w:cs="Arial"/>
          <w:color w:val="000000"/>
          <w:sz w:val="22"/>
          <w:szCs w:val="22"/>
          <w:shd w:val="clear" w:color="auto" w:fill="FFFFFF"/>
        </w:rPr>
        <w:t>Guptill</w:t>
      </w:r>
      <w:proofErr w:type="spellEnd"/>
      <w:r w:rsidRPr="00EE2518">
        <w:rPr>
          <w:rFonts w:cs="Arial"/>
          <w:color w:val="000000"/>
          <w:sz w:val="22"/>
          <w:szCs w:val="22"/>
          <w:shd w:val="clear" w:color="auto" w:fill="FFFFFF"/>
        </w:rPr>
        <w:t xml:space="preserve"> Publications Inc., U.S)</w:t>
      </w:r>
    </w:p>
    <w:p w:rsidR="00EE2518" w:rsidRPr="00EE2518" w:rsidRDefault="00EE2518" w:rsidP="00FE3FFF">
      <w:pPr>
        <w:jc w:val="both"/>
        <w:rPr>
          <w:rFonts w:cs="Arial"/>
          <w:color w:val="000000"/>
          <w:sz w:val="22"/>
          <w:szCs w:val="22"/>
          <w:shd w:val="clear" w:color="auto" w:fill="FFFFFF"/>
        </w:rPr>
      </w:pPr>
      <w:r w:rsidRPr="00EE2518">
        <w:rPr>
          <w:rFonts w:cs="Arial"/>
          <w:color w:val="000000"/>
          <w:sz w:val="22"/>
          <w:szCs w:val="22"/>
          <w:shd w:val="clear" w:color="auto" w:fill="FFFFFF"/>
        </w:rPr>
        <w:t xml:space="preserve">Lloyd, Christopher </w:t>
      </w:r>
      <w:r>
        <w:rPr>
          <w:rFonts w:cs="Arial"/>
          <w:color w:val="000000"/>
          <w:sz w:val="22"/>
          <w:szCs w:val="22"/>
          <w:shd w:val="clear" w:color="auto" w:fill="FFFFFF"/>
        </w:rPr>
        <w:tab/>
      </w:r>
      <w:r w:rsidRPr="00EE2518">
        <w:rPr>
          <w:rFonts w:cs="Arial"/>
          <w:color w:val="000000"/>
          <w:sz w:val="22"/>
          <w:szCs w:val="22"/>
          <w:shd w:val="clear" w:color="auto" w:fill="FFFFFF"/>
        </w:rPr>
        <w:t>Edgar Degas: Drawings and Pastels (Thames and Hudson Ltd)</w:t>
      </w:r>
    </w:p>
    <w:p w:rsidR="00EE2518" w:rsidRPr="00EE2518" w:rsidRDefault="00EE2518" w:rsidP="00FE3FFF">
      <w:pPr>
        <w:jc w:val="both"/>
        <w:rPr>
          <w:rFonts w:cs="Arial"/>
          <w:color w:val="000000"/>
          <w:sz w:val="22"/>
          <w:szCs w:val="22"/>
          <w:shd w:val="clear" w:color="auto" w:fill="FFFFFF"/>
        </w:rPr>
      </w:pPr>
      <w:r w:rsidRPr="00EE2518">
        <w:rPr>
          <w:rFonts w:cs="Arial"/>
          <w:color w:val="000000"/>
          <w:sz w:val="22"/>
          <w:szCs w:val="22"/>
          <w:shd w:val="clear" w:color="auto" w:fill="FFFFFF"/>
        </w:rPr>
        <w:t xml:space="preserve">Martin, J </w:t>
      </w:r>
      <w:r>
        <w:rPr>
          <w:rFonts w:cs="Arial"/>
          <w:color w:val="000000"/>
          <w:sz w:val="22"/>
          <w:szCs w:val="22"/>
          <w:shd w:val="clear" w:color="auto" w:fill="FFFFFF"/>
        </w:rPr>
        <w:tab/>
      </w:r>
      <w:r>
        <w:rPr>
          <w:rFonts w:cs="Arial"/>
          <w:color w:val="000000"/>
          <w:sz w:val="22"/>
          <w:szCs w:val="22"/>
          <w:shd w:val="clear" w:color="auto" w:fill="FFFFFF"/>
        </w:rPr>
        <w:tab/>
      </w:r>
      <w:proofErr w:type="gramStart"/>
      <w:r w:rsidRPr="00EE2518">
        <w:rPr>
          <w:rFonts w:cs="Arial"/>
          <w:color w:val="000000"/>
          <w:sz w:val="22"/>
          <w:szCs w:val="22"/>
          <w:shd w:val="clear" w:color="auto" w:fill="FFFFFF"/>
        </w:rPr>
        <w:t>The</w:t>
      </w:r>
      <w:proofErr w:type="gramEnd"/>
      <w:r w:rsidRPr="00EE2518">
        <w:rPr>
          <w:rFonts w:cs="Arial"/>
          <w:color w:val="000000"/>
          <w:sz w:val="22"/>
          <w:szCs w:val="22"/>
          <w:shd w:val="clear" w:color="auto" w:fill="FFFFFF"/>
        </w:rPr>
        <w:t xml:space="preserve"> Encyclopaedia of </w:t>
      </w:r>
      <w:r>
        <w:rPr>
          <w:rFonts w:cs="Arial"/>
          <w:color w:val="000000"/>
          <w:sz w:val="22"/>
          <w:szCs w:val="22"/>
          <w:shd w:val="clear" w:color="auto" w:fill="FFFFFF"/>
        </w:rPr>
        <w:t>Pastel T</w:t>
      </w:r>
      <w:r w:rsidRPr="00EE2518">
        <w:rPr>
          <w:rFonts w:cs="Arial"/>
          <w:color w:val="000000"/>
          <w:sz w:val="22"/>
          <w:szCs w:val="22"/>
          <w:shd w:val="clear" w:color="auto" w:fill="FFFFFF"/>
        </w:rPr>
        <w:t xml:space="preserve">echniques (Headline Publishing Group) </w:t>
      </w:r>
      <w:r>
        <w:rPr>
          <w:rFonts w:cs="Arial"/>
          <w:color w:val="000000"/>
          <w:sz w:val="22"/>
          <w:szCs w:val="22"/>
          <w:shd w:val="clear" w:color="auto" w:fill="FFFFFF"/>
        </w:rPr>
        <w:t>&amp;</w:t>
      </w:r>
      <w:r w:rsidRPr="00EE2518">
        <w:rPr>
          <w:rFonts w:cs="Arial"/>
          <w:color w:val="000000"/>
          <w:sz w:val="22"/>
          <w:szCs w:val="22"/>
          <w:shd w:val="clear" w:color="auto" w:fill="FFFFFF"/>
        </w:rPr>
        <w:t xml:space="preserve"> (Search Press)</w:t>
      </w:r>
    </w:p>
    <w:p w:rsidR="00EE2518" w:rsidRPr="00EE2518" w:rsidRDefault="00EE2518" w:rsidP="00FE3FFF">
      <w:pPr>
        <w:jc w:val="both"/>
        <w:rPr>
          <w:rFonts w:cs="Arial"/>
          <w:sz w:val="22"/>
          <w:szCs w:val="22"/>
        </w:rPr>
      </w:pPr>
      <w:r w:rsidRPr="00EE2518">
        <w:rPr>
          <w:rFonts w:cs="Arial"/>
          <w:color w:val="000000"/>
          <w:sz w:val="22"/>
          <w:szCs w:val="22"/>
          <w:shd w:val="clear" w:color="auto" w:fill="FFFFFF"/>
        </w:rPr>
        <w:t xml:space="preserve">Wright, M </w:t>
      </w:r>
      <w:r>
        <w:rPr>
          <w:rFonts w:cs="Arial"/>
          <w:color w:val="000000"/>
          <w:sz w:val="22"/>
          <w:szCs w:val="22"/>
          <w:shd w:val="clear" w:color="auto" w:fill="FFFFFF"/>
        </w:rPr>
        <w:tab/>
      </w:r>
      <w:r>
        <w:rPr>
          <w:rFonts w:cs="Arial"/>
          <w:color w:val="000000"/>
          <w:sz w:val="22"/>
          <w:szCs w:val="22"/>
          <w:shd w:val="clear" w:color="auto" w:fill="FFFFFF"/>
        </w:rPr>
        <w:tab/>
      </w:r>
      <w:r w:rsidRPr="00EE2518">
        <w:rPr>
          <w:rFonts w:cs="Arial"/>
          <w:color w:val="000000"/>
          <w:sz w:val="22"/>
          <w:szCs w:val="22"/>
          <w:shd w:val="clear" w:color="auto" w:fill="FFFFFF"/>
        </w:rPr>
        <w:t>Introduct</w:t>
      </w:r>
      <w:r>
        <w:rPr>
          <w:rFonts w:cs="Arial"/>
          <w:color w:val="000000"/>
          <w:sz w:val="22"/>
          <w:szCs w:val="22"/>
          <w:shd w:val="clear" w:color="auto" w:fill="FFFFFF"/>
        </w:rPr>
        <w:t>ion to P</w:t>
      </w:r>
      <w:r w:rsidRPr="00EE2518">
        <w:rPr>
          <w:rFonts w:cs="Arial"/>
          <w:color w:val="000000"/>
          <w:sz w:val="22"/>
          <w:szCs w:val="22"/>
          <w:shd w:val="clear" w:color="auto" w:fill="FFFFFF"/>
        </w:rPr>
        <w:t>astels (The DK Art School)</w:t>
      </w:r>
    </w:p>
    <w:p w:rsidR="00FE3FFF" w:rsidRPr="003B5EDC" w:rsidRDefault="00FE3FFF" w:rsidP="00FE3FFF">
      <w:pPr>
        <w:jc w:val="both"/>
        <w:rPr>
          <w:rFonts w:cs="Arial"/>
          <w:sz w:val="22"/>
          <w:szCs w:val="22"/>
        </w:rPr>
      </w:pPr>
    </w:p>
    <w:p w:rsidR="00FE3FFF" w:rsidRPr="003B5EDC" w:rsidRDefault="00FE3FFF" w:rsidP="00FE3FFF">
      <w:pPr>
        <w:rPr>
          <w:rFonts w:cs="Arial"/>
          <w:sz w:val="22"/>
          <w:szCs w:val="22"/>
        </w:rPr>
      </w:pPr>
    </w:p>
    <w:sectPr w:rsidR="00FE3FFF" w:rsidRPr="003B5EDC" w:rsidSect="001C4A9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7A23"/>
    <w:multiLevelType w:val="hybridMultilevel"/>
    <w:tmpl w:val="D918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D0E3B"/>
    <w:multiLevelType w:val="hybridMultilevel"/>
    <w:tmpl w:val="26C6DE5A"/>
    <w:lvl w:ilvl="0" w:tplc="08090015">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740C55"/>
    <w:multiLevelType w:val="hybridMultilevel"/>
    <w:tmpl w:val="74461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4155F9"/>
    <w:multiLevelType w:val="hybridMultilevel"/>
    <w:tmpl w:val="17F0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A53A3F"/>
    <w:multiLevelType w:val="hybridMultilevel"/>
    <w:tmpl w:val="EB1C4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0F2F63"/>
    <w:multiLevelType w:val="hybridMultilevel"/>
    <w:tmpl w:val="65026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FF"/>
    <w:rsid w:val="001C4A96"/>
    <w:rsid w:val="00213829"/>
    <w:rsid w:val="00361E67"/>
    <w:rsid w:val="0037743C"/>
    <w:rsid w:val="00503C17"/>
    <w:rsid w:val="00567D0B"/>
    <w:rsid w:val="0059701F"/>
    <w:rsid w:val="006E5F45"/>
    <w:rsid w:val="008A2F72"/>
    <w:rsid w:val="00AC3B5F"/>
    <w:rsid w:val="00B46A6D"/>
    <w:rsid w:val="00E720F1"/>
    <w:rsid w:val="00EA4F0D"/>
    <w:rsid w:val="00EE2518"/>
    <w:rsid w:val="00F1548B"/>
    <w:rsid w:val="00FE3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03C3"/>
  <w15:docId w15:val="{260EFB4C-1447-45AD-9CB0-18FB7A36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FF"/>
    <w:rPr>
      <w:rFonts w:ascii="Arial" w:eastAsia="Times New Roman" w:hAnsi="Arial" w:cs="Times New Roman"/>
      <w:sz w:val="24"/>
      <w:szCs w:val="24"/>
    </w:rPr>
  </w:style>
  <w:style w:type="paragraph" w:styleId="Heading1">
    <w:name w:val="heading 1"/>
    <w:basedOn w:val="Normal"/>
    <w:next w:val="Normal"/>
    <w:link w:val="Heading1Char"/>
    <w:qFormat/>
    <w:rsid w:val="00FE3FFF"/>
    <w:pPr>
      <w:keepNext/>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FF"/>
    <w:rPr>
      <w:rFonts w:ascii="Times New Roman" w:eastAsia="Times New Roman" w:hAnsi="Times New Roman" w:cs="Times New Roman"/>
      <w:b/>
      <w:sz w:val="20"/>
      <w:szCs w:val="20"/>
    </w:rPr>
  </w:style>
  <w:style w:type="paragraph" w:styleId="BodyText">
    <w:name w:val="Body Text"/>
    <w:basedOn w:val="Normal"/>
    <w:link w:val="BodyTextChar"/>
    <w:rsid w:val="00FE3FFF"/>
    <w:pPr>
      <w:jc w:val="both"/>
    </w:pPr>
    <w:rPr>
      <w:rFonts w:ascii="Century Schoolbook" w:hAnsi="Century Schoolbook"/>
      <w:sz w:val="20"/>
      <w:szCs w:val="20"/>
    </w:rPr>
  </w:style>
  <w:style w:type="character" w:customStyle="1" w:styleId="BodyTextChar">
    <w:name w:val="Body Text Char"/>
    <w:basedOn w:val="DefaultParagraphFont"/>
    <w:link w:val="BodyText"/>
    <w:rsid w:val="00FE3FFF"/>
    <w:rPr>
      <w:rFonts w:ascii="Century Schoolbook" w:eastAsia="Times New Roman" w:hAnsi="Century Schoolbook" w:cs="Times New Roman"/>
      <w:sz w:val="20"/>
      <w:szCs w:val="20"/>
    </w:rPr>
  </w:style>
  <w:style w:type="paragraph" w:styleId="BodyText3">
    <w:name w:val="Body Text 3"/>
    <w:basedOn w:val="Normal"/>
    <w:link w:val="BodyText3Char"/>
    <w:rsid w:val="00FE3FFF"/>
    <w:pPr>
      <w:jc w:val="both"/>
    </w:pPr>
    <w:rPr>
      <w:rFonts w:ascii="Times New Roman" w:hAnsi="Times New Roman"/>
      <w:szCs w:val="20"/>
    </w:rPr>
  </w:style>
  <w:style w:type="character" w:customStyle="1" w:styleId="BodyText3Char">
    <w:name w:val="Body Text 3 Char"/>
    <w:basedOn w:val="DefaultParagraphFont"/>
    <w:link w:val="BodyText3"/>
    <w:rsid w:val="00FE3FFF"/>
    <w:rPr>
      <w:rFonts w:ascii="Times New Roman" w:eastAsia="Times New Roman" w:hAnsi="Times New Roman" w:cs="Times New Roman"/>
      <w:sz w:val="24"/>
      <w:szCs w:val="20"/>
    </w:rPr>
  </w:style>
  <w:style w:type="character" w:styleId="Hyperlink">
    <w:name w:val="Hyperlink"/>
    <w:rsid w:val="00FE3FFF"/>
    <w:rPr>
      <w:color w:val="0000FF"/>
      <w:u w:val="single"/>
    </w:rPr>
  </w:style>
  <w:style w:type="paragraph" w:styleId="ListParagraph">
    <w:name w:val="List Paragraph"/>
    <w:basedOn w:val="Normal"/>
    <w:uiPriority w:val="34"/>
    <w:qFormat/>
    <w:rsid w:val="00361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Lynda Scott</cp:lastModifiedBy>
  <cp:revision>6</cp:revision>
  <dcterms:created xsi:type="dcterms:W3CDTF">2019-11-07T13:56:00Z</dcterms:created>
  <dcterms:modified xsi:type="dcterms:W3CDTF">2019-11-07T15:08:00Z</dcterms:modified>
</cp:coreProperties>
</file>